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A" w:rsidRDefault="000408AA" w:rsidP="000408AA">
      <w:pPr>
        <w:pStyle w:val="Title"/>
        <w:jc w:val="left"/>
        <w:rPr>
          <w:rFonts w:ascii="Tahoma" w:hAnsi="Tahoma" w:cs="Tahoma"/>
          <w:b/>
          <w:bCs/>
          <w:color w:val="008000"/>
          <w:sz w:val="18"/>
          <w:szCs w:val="18"/>
          <w:rtl/>
          <w:lang w:bidi="fa-IR"/>
        </w:rPr>
      </w:pPr>
    </w:p>
    <w:p w:rsidR="000408AA" w:rsidRPr="00842B3A" w:rsidRDefault="00B862FB" w:rsidP="008D1C12">
      <w:pPr>
        <w:pStyle w:val="Title"/>
        <w:rPr>
          <w:rFonts w:ascii="Tahoma" w:hAnsi="Tahoma" w:cs="Tahoma"/>
          <w:b/>
          <w:bCs/>
          <w:color w:val="008000"/>
          <w:sz w:val="18"/>
          <w:szCs w:val="18"/>
          <w:rtl/>
          <w:lang w:bidi="fa-IR"/>
        </w:rPr>
      </w:pPr>
      <w:r>
        <w:rPr>
          <w:rFonts w:ascii="Tahoma" w:hAnsi="Tahoma" w:cs="Tahoma" w:hint="cs"/>
          <w:b/>
          <w:bCs/>
          <w:color w:val="008000"/>
          <w:sz w:val="18"/>
          <w:szCs w:val="18"/>
          <w:rtl/>
          <w:lang w:bidi="fa-IR"/>
        </w:rPr>
        <w:t xml:space="preserve">گزارش عملكرد  هفته سلامت </w:t>
      </w:r>
      <w:r w:rsidR="008D1C12">
        <w:rPr>
          <w:rFonts w:ascii="Tahoma" w:hAnsi="Tahoma" w:cs="Tahoma" w:hint="cs"/>
          <w:b/>
          <w:bCs/>
          <w:color w:val="008000"/>
          <w:sz w:val="18"/>
          <w:szCs w:val="18"/>
          <w:rtl/>
          <w:lang w:bidi="fa-IR"/>
        </w:rPr>
        <w:t>91</w:t>
      </w:r>
    </w:p>
    <w:p w:rsidR="000408AA" w:rsidRDefault="000408AA" w:rsidP="00B862FB">
      <w:pPr>
        <w:pStyle w:val="Title"/>
        <w:rPr>
          <w:rFonts w:ascii="Tahoma" w:hAnsi="Tahoma" w:cs="Tahoma"/>
          <w:b/>
          <w:bCs/>
          <w:color w:val="008000"/>
          <w:sz w:val="18"/>
          <w:szCs w:val="18"/>
          <w:lang w:bidi="fa-IR"/>
        </w:rPr>
      </w:pPr>
      <w:r w:rsidRPr="00842B3A">
        <w:rPr>
          <w:rFonts w:ascii="Tahoma" w:hAnsi="Tahoma" w:cs="Tahoma"/>
          <w:b/>
          <w:bCs/>
          <w:color w:val="008000"/>
          <w:sz w:val="18"/>
          <w:szCs w:val="18"/>
          <w:rtl/>
        </w:rPr>
        <w:t xml:space="preserve"> </w:t>
      </w:r>
    </w:p>
    <w:p w:rsidR="000408AA" w:rsidRDefault="00152288" w:rsidP="005818B3">
      <w:pPr>
        <w:pStyle w:val="Title"/>
        <w:rPr>
          <w:rFonts w:ascii="Tahoma" w:hAnsi="Tahoma" w:cs="Tahoma"/>
          <w:b/>
          <w:bCs/>
          <w:color w:val="008000"/>
          <w:sz w:val="18"/>
          <w:szCs w:val="18"/>
          <w:rtl/>
          <w:lang w:bidi="fa-IR"/>
        </w:rPr>
      </w:pPr>
      <w:r>
        <w:rPr>
          <w:rFonts w:ascii="Tahoma" w:hAnsi="Tahoma" w:cs="Tahoma" w:hint="cs"/>
          <w:b/>
          <w:bCs/>
          <w:color w:val="008000"/>
          <w:sz w:val="18"/>
          <w:szCs w:val="18"/>
          <w:rtl/>
          <w:lang w:bidi="fa-IR"/>
        </w:rPr>
        <w:t xml:space="preserve">شهرستان </w:t>
      </w:r>
      <w:r w:rsidR="005818B3">
        <w:rPr>
          <w:rFonts w:ascii="Tahoma" w:hAnsi="Tahoma" w:cs="Tahoma" w:hint="cs"/>
          <w:b/>
          <w:bCs/>
          <w:color w:val="008000"/>
          <w:sz w:val="18"/>
          <w:szCs w:val="18"/>
          <w:rtl/>
          <w:lang w:bidi="fa-IR"/>
        </w:rPr>
        <w:t>کوهدشت</w:t>
      </w:r>
    </w:p>
    <w:tbl>
      <w:tblPr>
        <w:tblpPr w:leftFromText="180" w:rightFromText="180" w:vertAnchor="text" w:horzAnchor="margin" w:tblpXSpec="center" w:tblpY="332"/>
        <w:tblW w:w="10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ook w:val="00BF"/>
      </w:tblPr>
      <w:tblGrid>
        <w:gridCol w:w="1800"/>
        <w:gridCol w:w="2419"/>
        <w:gridCol w:w="3161"/>
        <w:gridCol w:w="2880"/>
      </w:tblGrid>
      <w:tr w:rsidR="001B04C5" w:rsidRPr="00842B3A" w:rsidTr="008D1C12">
        <w:tc>
          <w:tcPr>
            <w:tcW w:w="1800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  <w:shd w:val="clear" w:color="auto" w:fill="FFFFFF" w:themeFill="background1"/>
          </w:tcPr>
          <w:p w:rsidR="001B04C5" w:rsidRPr="004E28EA" w:rsidRDefault="001B04C5" w:rsidP="001B04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توضيحات</w:t>
            </w:r>
          </w:p>
        </w:tc>
        <w:tc>
          <w:tcPr>
            <w:tcW w:w="2419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  <w:shd w:val="clear" w:color="auto" w:fill="FFFFFF" w:themeFill="background1"/>
          </w:tcPr>
          <w:p w:rsidR="001B04C5" w:rsidRPr="004E28EA" w:rsidRDefault="001B04C5" w:rsidP="001B04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تعداد يا مقدار</w:t>
            </w:r>
          </w:p>
        </w:tc>
        <w:tc>
          <w:tcPr>
            <w:tcW w:w="3161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  <w:shd w:val="clear" w:color="auto" w:fill="FFFFFF" w:themeFill="background1"/>
          </w:tcPr>
          <w:p w:rsidR="001B04C5" w:rsidRPr="004E28EA" w:rsidRDefault="001B04C5" w:rsidP="001B04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شيوه فعاليت</w:t>
            </w:r>
          </w:p>
        </w:tc>
        <w:tc>
          <w:tcPr>
            <w:tcW w:w="2880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  <w:shd w:val="clear" w:color="auto" w:fill="FFFFFF" w:themeFill="background1"/>
          </w:tcPr>
          <w:p w:rsidR="001B04C5" w:rsidRPr="004E28EA" w:rsidRDefault="001B04C5" w:rsidP="001B04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موضوع فعاليت</w:t>
            </w:r>
          </w:p>
        </w:tc>
      </w:tr>
      <w:tr w:rsidR="001B04C5" w:rsidRPr="00842B3A" w:rsidTr="008D1C12">
        <w:tc>
          <w:tcPr>
            <w:tcW w:w="1800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tabs>
                <w:tab w:val="left" w:pos="1155"/>
                <w:tab w:val="center" w:pos="1962"/>
              </w:tabs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1B04C5" w:rsidP="001B04C5">
            <w:pPr>
              <w:pStyle w:val="Heading1"/>
              <w:rPr>
                <w:rFonts w:ascii="Tahoma" w:hAnsi="Tahoma" w:cs="Tahoma"/>
                <w:b w:val="0"/>
                <w:bCs w:val="0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b w:val="0"/>
                <w:bCs w:val="0"/>
                <w:color w:val="333399"/>
                <w:sz w:val="14"/>
                <w:szCs w:val="14"/>
                <w:rtl/>
              </w:rPr>
              <w:t>مصاحبه تلويزيوني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1B04C5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مصاحبه راديوي</w:t>
            </w:r>
          </w:p>
        </w:tc>
      </w:tr>
      <w:tr w:rsidR="004966FE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4966FE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4966FE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4966FE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4966FE" w:rsidRPr="00713D6B" w:rsidRDefault="004966F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مصاحبه مطبوعاتي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6E345C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333399"/>
                <w:sz w:val="14"/>
                <w:szCs w:val="14"/>
              </w:rPr>
              <w:t>5000</w:t>
            </w:r>
            <w:r w:rsidR="005311D9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مورد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311D9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توزیع پمفلت توسط رابطین شهرستان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1B04C5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تهيه وتوزيع پمفلت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1B04C5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 xml:space="preserve">تهيه وتوزيع </w:t>
            </w:r>
            <w:r w:rsidR="002B5158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 اقلام بهداشتي</w:t>
            </w:r>
          </w:p>
        </w:tc>
      </w:tr>
      <w:tr w:rsidR="0042449F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42449F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42449F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42449F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42449F" w:rsidRPr="00713D6B" w:rsidRDefault="0042449F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تهيه وتوزيع</w:t>
            </w: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 پوستر</w:t>
            </w:r>
          </w:p>
        </w:tc>
      </w:tr>
      <w:tr w:rsidR="005E0E2F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Pr="00713D6B" w:rsidRDefault="005818B3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Pr="00713D6B" w:rsidRDefault="006E345C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333399"/>
                <w:sz w:val="14"/>
                <w:szCs w:val="14"/>
              </w:rPr>
              <w:t>0</w:t>
            </w:r>
            <w:r w:rsidR="005818B3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1700نفر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Default="005818B3" w:rsidP="005E0E2F">
            <w:pPr>
              <w:jc w:val="center"/>
            </w:pPr>
            <w:r>
              <w:rPr>
                <w:rFonts w:hint="cs"/>
                <w:rtl/>
              </w:rPr>
              <w:t>سخنرانی و اموزش چهره به جهره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5E0E2F" w:rsidRPr="00713D6B" w:rsidRDefault="002B5158" w:rsidP="007C57B9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ا</w:t>
            </w: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موزش در زمينه هفته سلامت</w:t>
            </w: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 ( تعداد افراد آموزش ديده )</w:t>
            </w:r>
          </w:p>
        </w:tc>
      </w:tr>
      <w:tr w:rsidR="005E0E2F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Pr="00713D6B" w:rsidRDefault="000F64B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Pr="00713D6B" w:rsidRDefault="000F64B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یک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Default="005818B3" w:rsidP="005E0E2F">
            <w:pPr>
              <w:jc w:val="center"/>
            </w:pPr>
            <w:r>
              <w:rPr>
                <w:rFonts w:hint="cs"/>
                <w:rtl/>
              </w:rPr>
              <w:t>نصب بنر بزرگ 21 متری بر روی در ورودی شبکه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5E0E2F" w:rsidRPr="00713D6B" w:rsidRDefault="005E0E2F" w:rsidP="000F51FA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 xml:space="preserve">تهيه وتوزيع </w:t>
            </w:r>
            <w:r w:rsidRPr="00713D6B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بنر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0F64B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0F64B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Default="000F64B1" w:rsidP="005E0E2F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0F51FA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 w:rsidRPr="00713D6B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بيلبرد</w:t>
            </w:r>
            <w:r w:rsidR="00042A4E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 و نمايشگرهاي شهري</w:t>
            </w:r>
          </w:p>
        </w:tc>
      </w:tr>
      <w:tr w:rsidR="005E0E2F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Pr="00713D6B" w:rsidRDefault="000F64B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نمایشگاه مواد غذایی فاسد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Pr="00713D6B" w:rsidRDefault="000F64B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یک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5E0E2F" w:rsidRDefault="000F64B1" w:rsidP="005E0E2F">
            <w:pPr>
              <w:jc w:val="center"/>
            </w:pPr>
            <w:r>
              <w:rPr>
                <w:rFonts w:hint="cs"/>
                <w:rtl/>
              </w:rPr>
              <w:t>برگزاری نمایشگاه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5E0E2F" w:rsidRPr="00713D6B" w:rsidRDefault="002B5158" w:rsidP="000F51FA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نمايشگاه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0F64B1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0F64B1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Default="000F64B1" w:rsidP="002B5158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مسابقه بهداشتي</w:t>
            </w:r>
            <w:r w:rsidRPr="00713D6B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 ،علمي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سه مسابقه اول جهت اقایان و یک مسابقه اخر جهت خانمها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4مسابقه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Default="000F64B1" w:rsidP="002B5158">
            <w:pPr>
              <w:jc w:val="center"/>
            </w:pPr>
            <w:r>
              <w:rPr>
                <w:rFonts w:hint="cs"/>
                <w:rtl/>
              </w:rPr>
              <w:t>مسابقه ورزشی فوتسال ،طناب کشی ،دال پلون،</w:t>
            </w:r>
            <w:r w:rsidR="00F6774D">
              <w:rPr>
                <w:rFonts w:hint="cs"/>
                <w:rtl/>
              </w:rPr>
              <w:t>شطرنج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1B40BC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مسابقه </w:t>
            </w:r>
            <w:r w:rsidR="001B40BC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ورزشي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Default="00F6774D" w:rsidP="002B5158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همايش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3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Default="00F6774D" w:rsidP="002B5158">
            <w:pPr>
              <w:jc w:val="center"/>
            </w:pPr>
            <w:r>
              <w:rPr>
                <w:rFonts w:hint="cs"/>
                <w:rtl/>
              </w:rPr>
              <w:t>اهدای بسته های ورزشی به 3 نفر از سالمندان فعال در برنامه های هفته سلامت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0408AA">
              <w:rPr>
                <w:rFonts w:ascii="Tahoma" w:hAnsi="Tahoma" w:cs="Tahoma"/>
                <w:color w:val="000080"/>
                <w:sz w:val="12"/>
                <w:szCs w:val="12"/>
                <w:rtl/>
              </w:rPr>
              <w:t>اهدای جوایز</w:t>
            </w:r>
            <w:r w:rsidR="001B40BC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  ( تعداد نفر )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EB187E">
            <w:pPr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حدود 140 مورد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F6774D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درج پيام بهداشتي در سر برگ مكاتبات اداري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یکمورد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جلسه با امام جمعه محترم 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</w:rPr>
              <w:t>جلسات برون بخشي</w:t>
            </w:r>
          </w:p>
        </w:tc>
      </w:tr>
      <w:tr w:rsidR="002B5158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2مورد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2B5158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2B5158" w:rsidRPr="00713D6B" w:rsidRDefault="002B5158" w:rsidP="002B5158">
            <w:pPr>
              <w:pStyle w:val="Heading3"/>
              <w:rPr>
                <w:rFonts w:ascii="Tahoma" w:hAnsi="Tahoma" w:cs="Tahoma"/>
                <w:color w:val="333399"/>
                <w:sz w:val="14"/>
                <w:szCs w:val="14"/>
                <w:rtl/>
                <w:lang w:bidi="fa-IR"/>
              </w:rPr>
            </w:pPr>
            <w:r w:rsidRPr="00713D6B">
              <w:rPr>
                <w:rFonts w:ascii="Tahoma" w:hAnsi="Tahoma" w:cs="Tahoma"/>
                <w:color w:val="333399"/>
                <w:sz w:val="14"/>
                <w:szCs w:val="14"/>
                <w:rtl/>
                <w:lang w:bidi="fa-IR"/>
              </w:rPr>
              <w:t>جلسات درون بخشی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Default="001B04C5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</w:p>
          <w:p w:rsidR="002B5158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2B5158" w:rsidP="00FB4AFF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color w:val="333399"/>
                <w:sz w:val="14"/>
                <w:szCs w:val="14"/>
              </w:rPr>
              <w:t>Sms</w:t>
            </w:r>
            <w:proofErr w:type="spellEnd"/>
            <w:r>
              <w:rPr>
                <w:rFonts w:ascii="Tahoma" w:hAnsi="Tahoma" w:cs="Tahoma"/>
                <w:color w:val="333399"/>
                <w:sz w:val="14"/>
                <w:szCs w:val="14"/>
              </w:rPr>
              <w:t xml:space="preserve"> </w:t>
            </w: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پيام هاي بهداشتي</w:t>
            </w:r>
          </w:p>
        </w:tc>
      </w:tr>
      <w:tr w:rsidR="00E64E44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2B5158" w:rsidRPr="00713D6B" w:rsidRDefault="00EB187E" w:rsidP="00B235D3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E64E44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E64E44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E64E44" w:rsidRPr="00713D6B" w:rsidRDefault="002B5158" w:rsidP="00FB4AFF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تهيه تيزر انيميشن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2B5158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مقاله در روزنامه هاي محلي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یک مورد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E005E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زنگ مدارس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E005E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كوهپيمايي 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2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پیاده روی سالمندان و یکمورد پیاده روی همکاران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E005E1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راهپيمايي</w:t>
            </w:r>
          </w:p>
        </w:tc>
      </w:tr>
      <w:tr w:rsidR="001B04C5" w:rsidRPr="00842B3A" w:rsidTr="008D1C12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تجلیل و اهذائ جوایز 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1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53093F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تجليل از سالمندان</w:t>
            </w:r>
          </w:p>
        </w:tc>
      </w:tr>
      <w:tr w:rsidR="001B04C5" w:rsidRPr="00842B3A" w:rsidTr="008D1C12">
        <w:trPr>
          <w:trHeight w:val="465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thickThinSmallGap" w:sz="24" w:space="0" w:color="0000FF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419" w:type="dxa"/>
            <w:tcBorders>
              <w:top w:val="single" w:sz="4" w:space="0" w:color="800080"/>
              <w:left w:val="thinThickSmallGap" w:sz="24" w:space="0" w:color="0000FF"/>
              <w:bottom w:val="thickThinSmallGap" w:sz="24" w:space="0" w:color="0000FF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1</w:t>
            </w:r>
          </w:p>
        </w:tc>
        <w:tc>
          <w:tcPr>
            <w:tcW w:w="3161" w:type="dxa"/>
            <w:tcBorders>
              <w:top w:val="single" w:sz="4" w:space="0" w:color="800080"/>
              <w:left w:val="thinThickSmallGap" w:sz="24" w:space="0" w:color="0000FF"/>
              <w:bottom w:val="thickThinSmallGap" w:sz="24" w:space="0" w:color="0000FF"/>
              <w:right w:val="thinThickSmallGap" w:sz="24" w:space="0" w:color="0000FF"/>
            </w:tcBorders>
          </w:tcPr>
          <w:p w:rsidR="001B04C5" w:rsidRPr="00713D6B" w:rsidRDefault="00EB187E" w:rsidP="001B04C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thickThinSmallGap" w:sz="24" w:space="0" w:color="0000FF"/>
              <w:right w:val="thinThickSmallGap" w:sz="24" w:space="0" w:color="0000FF"/>
            </w:tcBorders>
            <w:shd w:val="clear" w:color="auto" w:fill="E6E6E6"/>
          </w:tcPr>
          <w:p w:rsidR="001B04C5" w:rsidRPr="00713D6B" w:rsidRDefault="00524E63" w:rsidP="00B636BF">
            <w:pPr>
              <w:pStyle w:val="Heading3"/>
              <w:rPr>
                <w:rFonts w:ascii="Tahoma" w:hAnsi="Tahoma" w:cs="Tahoma"/>
                <w:color w:val="333399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  <w:lang w:bidi="fa-IR"/>
              </w:rPr>
              <w:t>كارناوال</w:t>
            </w:r>
          </w:p>
        </w:tc>
      </w:tr>
    </w:tbl>
    <w:p w:rsidR="000408AA" w:rsidRDefault="000408AA" w:rsidP="008E25C8">
      <w:pPr>
        <w:pStyle w:val="Title"/>
        <w:jc w:val="left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jc w:val="left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ascii="Tahoma" w:hAnsi="Tahoma" w:cs="Tahoma"/>
          <w:b/>
          <w:bCs/>
          <w:color w:val="008000"/>
          <w:sz w:val="18"/>
          <w:szCs w:val="18"/>
          <w:rtl/>
          <w:lang w:bidi="fa-IR"/>
        </w:rPr>
      </w:pPr>
      <w:r w:rsidRPr="00AF16B3">
        <w:rPr>
          <w:rFonts w:ascii="Tahoma" w:hAnsi="Tahoma" w:cs="Tahoma"/>
          <w:b/>
          <w:bCs/>
          <w:color w:val="008000"/>
          <w:sz w:val="18"/>
          <w:szCs w:val="18"/>
          <w:rtl/>
        </w:rPr>
        <w:t xml:space="preserve">گزارش عملكرد هفته سلامت سال  </w:t>
      </w:r>
    </w:p>
    <w:p w:rsidR="000408AA" w:rsidRPr="004E28EA" w:rsidRDefault="008D1C12" w:rsidP="000408AA">
      <w:pPr>
        <w:pStyle w:val="Title"/>
        <w:rPr>
          <w:rFonts w:cs="B Zar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  <w:lang w:bidi="fa-IR"/>
        </w:rPr>
        <w:t>91</w:t>
      </w:r>
    </w:p>
    <w:tbl>
      <w:tblPr>
        <w:tblpPr w:leftFromText="180" w:rightFromText="180" w:vertAnchor="text" w:horzAnchor="margin" w:tblpXSpec="center" w:tblpY="104"/>
        <w:tblW w:w="10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ook w:val="00BF"/>
      </w:tblPr>
      <w:tblGrid>
        <w:gridCol w:w="1800"/>
        <w:gridCol w:w="1800"/>
        <w:gridCol w:w="3780"/>
        <w:gridCol w:w="2880"/>
      </w:tblGrid>
      <w:tr w:rsidR="000408AA" w:rsidRPr="004E28EA" w:rsidTr="004E28EA">
        <w:tc>
          <w:tcPr>
            <w:tcW w:w="1800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FFFFFF" w:themeFill="background1"/>
          </w:tcPr>
          <w:p w:rsidR="000408AA" w:rsidRPr="004E28EA" w:rsidRDefault="000408AA" w:rsidP="000408A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توضيحات</w:t>
            </w:r>
          </w:p>
        </w:tc>
        <w:tc>
          <w:tcPr>
            <w:tcW w:w="1800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FFFFFF" w:themeFill="background1"/>
          </w:tcPr>
          <w:p w:rsidR="000408AA" w:rsidRPr="004E28EA" w:rsidRDefault="000408AA" w:rsidP="000408A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تعداد يا مقدار</w:t>
            </w:r>
          </w:p>
        </w:tc>
        <w:tc>
          <w:tcPr>
            <w:tcW w:w="3780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FFFFFF" w:themeFill="background1"/>
          </w:tcPr>
          <w:p w:rsidR="000408AA" w:rsidRPr="004E28EA" w:rsidRDefault="000408AA" w:rsidP="000408A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شيوه فعاليت</w:t>
            </w:r>
          </w:p>
        </w:tc>
        <w:tc>
          <w:tcPr>
            <w:tcW w:w="2880" w:type="dxa"/>
            <w:tcBorders>
              <w:top w:val="thinThickSmallGap" w:sz="24" w:space="0" w:color="0000FF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FFFFFF" w:themeFill="background1"/>
          </w:tcPr>
          <w:p w:rsidR="000408AA" w:rsidRPr="004E28EA" w:rsidRDefault="000408AA" w:rsidP="000408A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E28E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موضوع فعاليت</w:t>
            </w:r>
          </w:p>
        </w:tc>
      </w:tr>
      <w:tr w:rsidR="000408AA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D07D7D" w:rsidP="000408AA">
            <w:pPr>
              <w:jc w:val="center"/>
              <w:rPr>
                <w:rFonts w:ascii="Tahoma" w:hAnsi="Tahoma" w:cs="Tahoma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D07D7D" w:rsidP="000408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</w:rPr>
              <w:t>1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D07D7D" w:rsidP="000408AA">
            <w:pPr>
              <w:jc w:val="center"/>
              <w:rPr>
                <w:rFonts w:ascii="Tahoma" w:hAnsi="Tahoma" w:cs="Tahoma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</w:rPr>
              <w:t>اختصاص بخشی از خطبه های  نماز جمعه به هفته سلامت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281176" w:rsidP="000408AA">
            <w:pPr>
              <w:pStyle w:val="Heading3"/>
              <w:rPr>
                <w:rFonts w:ascii="Tahoma" w:hAnsi="Tahoma" w:cs="Tahoma"/>
                <w:color w:val="000080"/>
                <w:sz w:val="12"/>
                <w:szCs w:val="12"/>
                <w:rtl/>
                <w:lang w:bidi="fa-IR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  <w:lang w:bidi="fa-IR"/>
              </w:rPr>
              <w:t xml:space="preserve">سخنراني در نماز جمعه </w:t>
            </w:r>
          </w:p>
        </w:tc>
      </w:tr>
      <w:tr w:rsidR="000408AA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D07D7D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در نماز جمعه شهرستان و چادر مستقر در شبکه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6E345C" w:rsidP="006E345C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/>
                <w:color w:val="000080"/>
                <w:sz w:val="12"/>
                <w:szCs w:val="12"/>
              </w:rPr>
              <w:t>800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D07D7D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ویزیت وداروی رایگان سالمندان و اندازه گیری قند و فشار خون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281176" w:rsidP="00D61A56">
            <w:pPr>
              <w:pStyle w:val="Heading3"/>
              <w:rPr>
                <w:rFonts w:ascii="Tahoma" w:hAnsi="Tahoma" w:cs="Tahoma"/>
                <w:color w:val="000080"/>
                <w:sz w:val="12"/>
                <w:szCs w:val="12"/>
                <w:rtl/>
                <w:lang w:bidi="fa-IR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  <w:lang w:bidi="fa-IR"/>
              </w:rPr>
              <w:t>معاينات سالمندان ( فشارخون و قند خون )</w:t>
            </w:r>
          </w:p>
        </w:tc>
      </w:tr>
      <w:tr w:rsidR="000408AA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A63583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A63583" w:rsidP="00357474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10مورد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D07D7D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عیادت از سالمندان بیمار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8D1C12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عيادت از سالمندان</w:t>
            </w:r>
          </w:p>
        </w:tc>
      </w:tr>
      <w:tr w:rsidR="00357474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357474" w:rsidRDefault="00A63583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357474" w:rsidRDefault="00A63583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150مورد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357474" w:rsidRPr="000408AA" w:rsidRDefault="00A63583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357474" w:rsidRDefault="00A63583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توزیع بروشور در نماز جمعه</w:t>
            </w:r>
          </w:p>
        </w:tc>
      </w:tr>
      <w:tr w:rsidR="00A35BD5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1مورد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سوزاندن ماد غذایی فاسد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معدوم کردن مواد غذایی فاسد جمع اوری شده توسط بهداشت محیط</w:t>
            </w:r>
          </w:p>
        </w:tc>
      </w:tr>
      <w:tr w:rsidR="00A35BD5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6E345C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333399"/>
                <w:sz w:val="14"/>
                <w:szCs w:val="14"/>
              </w:rPr>
              <w:t>400</w:t>
            </w:r>
            <w:r w:rsidR="00A63583"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63583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اموزش چهر  به جهره توسط واحد بهداسشت دها ن ودندان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A35BD5" w:rsidRPr="00713D6B" w:rsidRDefault="00A63583" w:rsidP="00A35BD5">
            <w:pPr>
              <w:pStyle w:val="Heading3"/>
              <w:rPr>
                <w:rFonts w:ascii="Tahoma" w:hAnsi="Tahoma" w:cs="Tahoma"/>
                <w:color w:val="333399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  <w:lang w:bidi="fa-IR"/>
              </w:rPr>
              <w:t xml:space="preserve">اموزش به دانش اموزان در زمینه بهداشت دهان و دندان </w:t>
            </w:r>
          </w:p>
        </w:tc>
      </w:tr>
      <w:tr w:rsidR="00A35BD5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1مورد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>همکاران ستاد شبکه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A35BD5" w:rsidRPr="00713D6B" w:rsidRDefault="00A63583" w:rsidP="00A35BD5">
            <w:pPr>
              <w:jc w:val="center"/>
              <w:rPr>
                <w:rFonts w:ascii="Tahoma" w:hAnsi="Tahoma" w:cs="Tahoma"/>
                <w:color w:val="333399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333399"/>
                <w:sz w:val="14"/>
                <w:szCs w:val="14"/>
                <w:rtl/>
              </w:rPr>
              <w:t xml:space="preserve">اجرای برنامه ورزش صبحگاهی  </w:t>
            </w:r>
          </w:p>
        </w:tc>
      </w:tr>
      <w:tr w:rsidR="00BB4B91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9262D2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5311D9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950مورد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5311D9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بین مردم و مراجعین مراکز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BB4B91" w:rsidRPr="000408AA" w:rsidRDefault="005311D9" w:rsidP="005311D9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توزیع کتابچه</w:t>
            </w:r>
          </w:p>
        </w:tc>
      </w:tr>
      <w:tr w:rsidR="00BB4B91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9262D2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6E345C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/>
                <w:color w:val="000080"/>
                <w:sz w:val="12"/>
                <w:szCs w:val="12"/>
              </w:rPr>
              <w:t>10</w:t>
            </w:r>
            <w:r w:rsidR="009262D2"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مورد</w:t>
            </w: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9262D2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-</w:t>
            </w: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BB4B91" w:rsidRPr="000408AA" w:rsidRDefault="005311D9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 xml:space="preserve">نصب پلاکارد در میادین شهر و </w:t>
            </w:r>
            <w:r w:rsidR="009262D2">
              <w:rPr>
                <w:rFonts w:ascii="Tahoma" w:hAnsi="Tahoma" w:cs="Tahoma" w:hint="cs"/>
                <w:color w:val="000080"/>
                <w:sz w:val="12"/>
                <w:szCs w:val="12"/>
                <w:rtl/>
              </w:rPr>
              <w:t>محل برگزاری نماز جمعه</w:t>
            </w:r>
          </w:p>
        </w:tc>
      </w:tr>
      <w:tr w:rsidR="00BB4B91" w:rsidRPr="00AF16B3" w:rsidTr="000408AA"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BB4B91" w:rsidRPr="00AF16B3" w:rsidTr="000408AA">
        <w:trPr>
          <w:trHeight w:val="476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BB4B91" w:rsidRPr="000408AA" w:rsidRDefault="00BB4B91" w:rsidP="00BB4B91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527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535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691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490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496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516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556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single" w:sz="4" w:space="0" w:color="800080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  <w:tr w:rsidR="000408AA" w:rsidRPr="00AF16B3" w:rsidTr="000408AA">
        <w:trPr>
          <w:trHeight w:val="576"/>
        </w:trPr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800080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3780" w:type="dxa"/>
            <w:tcBorders>
              <w:top w:val="single" w:sz="4" w:space="0" w:color="800080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  <w:tc>
          <w:tcPr>
            <w:tcW w:w="2880" w:type="dxa"/>
            <w:tcBorders>
              <w:top w:val="single" w:sz="4" w:space="0" w:color="800080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  <w:shd w:val="clear" w:color="auto" w:fill="E6E6E6"/>
          </w:tcPr>
          <w:p w:rsidR="000408AA" w:rsidRPr="000408AA" w:rsidRDefault="000408AA" w:rsidP="000408AA">
            <w:pPr>
              <w:jc w:val="center"/>
              <w:rPr>
                <w:rFonts w:ascii="Tahoma" w:hAnsi="Tahoma" w:cs="Tahoma"/>
                <w:color w:val="000080"/>
                <w:sz w:val="12"/>
                <w:szCs w:val="12"/>
                <w:rtl/>
              </w:rPr>
            </w:pPr>
          </w:p>
        </w:tc>
      </w:tr>
    </w:tbl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cs="B Zar"/>
          <w:b/>
          <w:bCs/>
          <w:color w:val="008000"/>
          <w:sz w:val="28"/>
          <w:szCs w:val="28"/>
        </w:rPr>
      </w:pPr>
    </w:p>
    <w:p w:rsidR="000408AA" w:rsidRDefault="000408AA" w:rsidP="000408AA">
      <w:pPr>
        <w:pStyle w:val="Title"/>
        <w:rPr>
          <w:rFonts w:ascii="Tahoma" w:hAnsi="Tahoma" w:cs="Tahoma"/>
          <w:b/>
          <w:bCs/>
          <w:color w:val="008000"/>
          <w:sz w:val="18"/>
          <w:szCs w:val="18"/>
          <w:rtl/>
          <w:lang w:bidi="fa-IR"/>
        </w:rPr>
      </w:pPr>
    </w:p>
    <w:p w:rsidR="000408AA" w:rsidRPr="003D3A83" w:rsidRDefault="000408AA" w:rsidP="000408AA">
      <w:pPr>
        <w:rPr>
          <w:rFonts w:cs="B Zar"/>
          <w:color w:val="000080"/>
        </w:rPr>
      </w:pPr>
    </w:p>
    <w:p w:rsidR="000408AA" w:rsidRDefault="000408AA" w:rsidP="000408AA">
      <w:pPr>
        <w:pStyle w:val="Title"/>
        <w:jc w:val="left"/>
        <w:rPr>
          <w:rFonts w:cs="B Zar"/>
          <w:b/>
          <w:bCs/>
          <w:color w:val="008000"/>
          <w:sz w:val="28"/>
          <w:szCs w:val="28"/>
        </w:rPr>
      </w:pPr>
    </w:p>
    <w:sectPr w:rsidR="000408AA" w:rsidSect="005D5EE1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8AA"/>
    <w:rsid w:val="000408AA"/>
    <w:rsid w:val="00042A4E"/>
    <w:rsid w:val="0005047D"/>
    <w:rsid w:val="000C2881"/>
    <w:rsid w:val="000D0B8B"/>
    <w:rsid w:val="000E570B"/>
    <w:rsid w:val="000F51FA"/>
    <w:rsid w:val="000F64B1"/>
    <w:rsid w:val="001109F9"/>
    <w:rsid w:val="00122028"/>
    <w:rsid w:val="00125378"/>
    <w:rsid w:val="00152288"/>
    <w:rsid w:val="001A5FF2"/>
    <w:rsid w:val="001B04C5"/>
    <w:rsid w:val="001B40BC"/>
    <w:rsid w:val="001E5C6E"/>
    <w:rsid w:val="00281176"/>
    <w:rsid w:val="00282152"/>
    <w:rsid w:val="002B5158"/>
    <w:rsid w:val="002C2A51"/>
    <w:rsid w:val="002F4012"/>
    <w:rsid w:val="00357474"/>
    <w:rsid w:val="00393CEF"/>
    <w:rsid w:val="003969E8"/>
    <w:rsid w:val="0042449F"/>
    <w:rsid w:val="004367E9"/>
    <w:rsid w:val="00455CF0"/>
    <w:rsid w:val="00493304"/>
    <w:rsid w:val="0049655F"/>
    <w:rsid w:val="004966FE"/>
    <w:rsid w:val="004E08C6"/>
    <w:rsid w:val="004E28EA"/>
    <w:rsid w:val="00515878"/>
    <w:rsid w:val="00524E63"/>
    <w:rsid w:val="0053093F"/>
    <w:rsid w:val="005311D9"/>
    <w:rsid w:val="005818B3"/>
    <w:rsid w:val="005D5EE1"/>
    <w:rsid w:val="005E0E2F"/>
    <w:rsid w:val="006148B4"/>
    <w:rsid w:val="0063158F"/>
    <w:rsid w:val="00667996"/>
    <w:rsid w:val="00692CB6"/>
    <w:rsid w:val="006A3354"/>
    <w:rsid w:val="006E345C"/>
    <w:rsid w:val="00713D6B"/>
    <w:rsid w:val="0071679F"/>
    <w:rsid w:val="00744AF3"/>
    <w:rsid w:val="00764228"/>
    <w:rsid w:val="007A16E9"/>
    <w:rsid w:val="007C57B9"/>
    <w:rsid w:val="00817B40"/>
    <w:rsid w:val="00881135"/>
    <w:rsid w:val="008D1C12"/>
    <w:rsid w:val="008E25C8"/>
    <w:rsid w:val="00922AF7"/>
    <w:rsid w:val="009262D2"/>
    <w:rsid w:val="00967A03"/>
    <w:rsid w:val="00982199"/>
    <w:rsid w:val="009F246D"/>
    <w:rsid w:val="00A35BD5"/>
    <w:rsid w:val="00A36E87"/>
    <w:rsid w:val="00A63583"/>
    <w:rsid w:val="00AC4018"/>
    <w:rsid w:val="00AD392B"/>
    <w:rsid w:val="00B235D3"/>
    <w:rsid w:val="00B33E21"/>
    <w:rsid w:val="00B636BF"/>
    <w:rsid w:val="00B744B4"/>
    <w:rsid w:val="00B768E6"/>
    <w:rsid w:val="00B862FB"/>
    <w:rsid w:val="00B940B1"/>
    <w:rsid w:val="00BB4B91"/>
    <w:rsid w:val="00BD1815"/>
    <w:rsid w:val="00C204E6"/>
    <w:rsid w:val="00C31653"/>
    <w:rsid w:val="00C36157"/>
    <w:rsid w:val="00C76BF0"/>
    <w:rsid w:val="00CF6E3F"/>
    <w:rsid w:val="00CF77C0"/>
    <w:rsid w:val="00D0033C"/>
    <w:rsid w:val="00D07D7D"/>
    <w:rsid w:val="00D10949"/>
    <w:rsid w:val="00D14096"/>
    <w:rsid w:val="00D2656A"/>
    <w:rsid w:val="00D45D15"/>
    <w:rsid w:val="00D53088"/>
    <w:rsid w:val="00D61A56"/>
    <w:rsid w:val="00D82FE7"/>
    <w:rsid w:val="00D942E1"/>
    <w:rsid w:val="00DC44D4"/>
    <w:rsid w:val="00DD3643"/>
    <w:rsid w:val="00DF7CD5"/>
    <w:rsid w:val="00E005E1"/>
    <w:rsid w:val="00E64E44"/>
    <w:rsid w:val="00E72BDC"/>
    <w:rsid w:val="00E957F6"/>
    <w:rsid w:val="00EB187E"/>
    <w:rsid w:val="00EC1554"/>
    <w:rsid w:val="00EE20E2"/>
    <w:rsid w:val="00EF1A73"/>
    <w:rsid w:val="00EF6958"/>
    <w:rsid w:val="00F6774D"/>
    <w:rsid w:val="00F9247D"/>
    <w:rsid w:val="00FB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E9"/>
    <w:pPr>
      <w:bidi/>
    </w:pPr>
  </w:style>
  <w:style w:type="paragraph" w:styleId="Heading1">
    <w:name w:val="heading 1"/>
    <w:basedOn w:val="Normal"/>
    <w:next w:val="Normal"/>
    <w:link w:val="Heading1Char"/>
    <w:qFormat/>
    <w:rsid w:val="000408AA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B Traffic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408AA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B Traffic"/>
      <w:b/>
      <w:bCs/>
      <w:lang w:bidi="ar-SA"/>
    </w:rPr>
  </w:style>
  <w:style w:type="paragraph" w:styleId="Heading3">
    <w:name w:val="heading 3"/>
    <w:basedOn w:val="Normal"/>
    <w:next w:val="Normal"/>
    <w:link w:val="Heading3Char"/>
    <w:qFormat/>
    <w:rsid w:val="000408AA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B Traffic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8AA"/>
    <w:rPr>
      <w:rFonts w:ascii="Times New Roman" w:eastAsia="Times New Roman" w:hAnsi="Times New Roman" w:cs="B Traffic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0408AA"/>
    <w:rPr>
      <w:rFonts w:ascii="Times New Roman" w:eastAsia="Times New Roman" w:hAnsi="Times New Roman" w:cs="B Traffic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rsid w:val="000408AA"/>
    <w:rPr>
      <w:rFonts w:ascii="Times New Roman" w:eastAsia="Times New Roman" w:hAnsi="Times New Roman" w:cs="B Traffic"/>
      <w:sz w:val="28"/>
      <w:szCs w:val="28"/>
      <w:lang w:bidi="ar-SA"/>
    </w:rPr>
  </w:style>
  <w:style w:type="paragraph" w:styleId="Title">
    <w:name w:val="Title"/>
    <w:basedOn w:val="Normal"/>
    <w:link w:val="TitleChar"/>
    <w:qFormat/>
    <w:rsid w:val="000408AA"/>
    <w:pPr>
      <w:bidi w:val="0"/>
      <w:spacing w:after="0" w:line="240" w:lineRule="auto"/>
      <w:jc w:val="center"/>
    </w:pPr>
    <w:rPr>
      <w:rFonts w:ascii="Times New Roman" w:eastAsia="Times New Roman" w:hAnsi="Times New Roman" w:cs="B Traffic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0408AA"/>
    <w:rPr>
      <w:rFonts w:ascii="Times New Roman" w:eastAsia="Times New Roman" w:hAnsi="Times New Roman" w:cs="B Traffic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norali_it</cp:lastModifiedBy>
  <cp:revision>97</cp:revision>
  <cp:lastPrinted>2010-04-27T03:51:00Z</cp:lastPrinted>
  <dcterms:created xsi:type="dcterms:W3CDTF">2010-04-26T09:26:00Z</dcterms:created>
  <dcterms:modified xsi:type="dcterms:W3CDTF">2012-04-18T06:01:00Z</dcterms:modified>
</cp:coreProperties>
</file>